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C2DCA2">
      <w:pPr>
        <w:pStyle w:val="3"/>
        <w:keepNext w:val="0"/>
        <w:keepLines w:val="0"/>
        <w:pageBreakBefore w:val="0"/>
        <w:widowControl w:val="0"/>
        <w:kinsoku/>
        <w:wordWrap/>
        <w:overflowPunct/>
        <w:topLinePunct w:val="0"/>
        <w:autoSpaceDE/>
        <w:autoSpaceDN/>
        <w:bidi w:val="0"/>
        <w:adjustRightInd/>
        <w:snapToGrid/>
        <w:spacing w:line="400" w:lineRule="exact"/>
        <w:ind w:right="0"/>
        <w:textAlignment w:val="auto"/>
        <w:rPr>
          <w:rFonts w:hint="eastAsia" w:ascii="黑体" w:hAnsi="黑体" w:eastAsia="黑体" w:cs="黑体"/>
          <w:b w:val="0"/>
          <w:bCs w:val="0"/>
          <w:kern w:val="2"/>
          <w:sz w:val="32"/>
          <w:szCs w:val="32"/>
          <w:lang w:val="en-US" w:eastAsia="zh-CN" w:bidi="ar-SA"/>
        </w:rPr>
      </w:pPr>
      <w:bookmarkStart w:id="0" w:name="_GoBack"/>
      <w:bookmarkEnd w:id="0"/>
      <w:r>
        <w:rPr>
          <w:rFonts w:hint="eastAsia" w:ascii="黑体" w:hAnsi="黑体" w:eastAsia="黑体" w:cs="黑体"/>
          <w:b w:val="0"/>
          <w:bCs w:val="0"/>
          <w:kern w:val="2"/>
          <w:sz w:val="32"/>
          <w:szCs w:val="32"/>
          <w:lang w:val="en-US" w:eastAsia="zh-CN" w:bidi="ar-SA"/>
        </w:rPr>
        <w:t>附件1：</w:t>
      </w:r>
    </w:p>
    <w:p w14:paraId="503D0BED">
      <w:pPr>
        <w:pStyle w:val="3"/>
        <w:spacing w:before="141" w:line="240" w:lineRule="auto"/>
        <w:jc w:val="center"/>
        <w:outlineLvl w:val="0"/>
        <w:rPr>
          <w:spacing w:val="-3"/>
          <w:sz w:val="28"/>
          <w:szCs w:val="28"/>
        </w:rPr>
      </w:pPr>
      <w:r>
        <w:rPr>
          <w:rFonts w:hint="eastAsia" w:ascii="方正小标宋简体" w:hAnsi="方正小标宋简体" w:eastAsia="方正小标宋简体" w:cs="方正小标宋简体"/>
          <w:spacing w:val="-3"/>
          <w:sz w:val="40"/>
          <w:szCs w:val="40"/>
        </w:rPr>
        <w:t>信息查询授权书</w:t>
      </w:r>
    </w:p>
    <w:p w14:paraId="3808EF2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480" w:firstLineChars="200"/>
        <w:jc w:val="both"/>
        <w:textAlignment w:val="auto"/>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t>为配合做好本企业的诚信认证工作，本企业特向中鼎资信评级服务有限公司（以下简称“中鼎资信”）作以下授权：</w:t>
      </w:r>
    </w:p>
    <w:p w14:paraId="0DD67A3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480" w:firstLineChars="200"/>
        <w:jc w:val="both"/>
        <w:textAlignment w:val="auto"/>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t>一、本单位同意向中鼎资信提供本单位的信用信息，同意中鼎资信采集本单位的信用信息，并对所采集的本单位的信用信息进行整理、保存、加工。同意上述信用信息用于开展本企业的诚信认证项目 。</w:t>
      </w:r>
    </w:p>
    <w:p w14:paraId="593AA2A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480" w:firstLineChars="200"/>
        <w:jc w:val="both"/>
        <w:textAlignment w:val="auto"/>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t>二、本授权书所指的信用信息是指依法采集的，用于识别判断企业信用状况和经营风险的企业基本信用信息、年报信息、其他相关信息，以及基于前述信息形成的分析评价信息。如企业的信用信息中包括自然人股东、董事、监事、高级管理人员、法定代表人（负责人）等个人主体的（合称“企业相关人员”），应限于与企业相关人员履行职务有关的信息，采集范围不包括企业相关人员的宗教信仰、基因、指纹、血型、疾病和病史信息以及法律法规禁止采集的其他个人信息。</w:t>
      </w:r>
    </w:p>
    <w:p w14:paraId="4906080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480" w:firstLineChars="200"/>
        <w:jc w:val="both"/>
        <w:textAlignment w:val="auto"/>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t>三、授权期限</w:t>
      </w:r>
    </w:p>
    <w:p w14:paraId="01FF0DB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480" w:firstLineChars="200"/>
        <w:jc w:val="both"/>
        <w:textAlignment w:val="auto"/>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t>自本单位签署本授权书之日起至中鼎资信的诚信认证工作终结之日止。</w:t>
      </w:r>
    </w:p>
    <w:p w14:paraId="3C8D1EA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480" w:firstLineChars="200"/>
        <w:jc w:val="both"/>
        <w:textAlignment w:val="auto"/>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t>四、授权人声明</w:t>
      </w:r>
    </w:p>
    <w:p w14:paraId="6401C94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480" w:firstLineChars="200"/>
        <w:jc w:val="both"/>
        <w:textAlignment w:val="auto"/>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t>本单位已知悉并理解本授权书所有内容以及由此产生的法律效力，自愿作出上述授权。</w:t>
      </w:r>
    </w:p>
    <w:p w14:paraId="34D409F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480" w:firstLineChars="200"/>
        <w:jc w:val="both"/>
        <w:textAlignment w:val="auto"/>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t>五、法定代表人或总经理（签字）：</w:t>
      </w:r>
    </w:p>
    <w:p w14:paraId="57854F7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480" w:firstLineChars="200"/>
        <w:jc w:val="both"/>
        <w:textAlignment w:val="auto"/>
        <w:rPr>
          <w:rFonts w:hint="eastAsia" w:ascii="仿宋" w:hAnsi="仿宋" w:eastAsia="仿宋" w:cs="仿宋"/>
          <w:b/>
          <w:bCs/>
          <w:color w:val="000000" w:themeColor="text1"/>
          <w:kern w:val="2"/>
          <w:sz w:val="22"/>
          <w:szCs w:val="22"/>
          <w:highlight w:val="none"/>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t>法定代表人或总经理联系电话（手机） ：</w:t>
      </w:r>
    </w:p>
    <w:p w14:paraId="4D32E4BD">
      <w:pPr>
        <w:pStyle w:val="3"/>
        <w:spacing w:before="160" w:line="338" w:lineRule="auto"/>
        <w:ind w:left="30" w:right="13" w:firstLine="488"/>
        <w:jc w:val="center"/>
        <w:rPr>
          <w:rFonts w:hint="eastAsia" w:ascii="仿宋" w:hAnsi="仿宋" w:eastAsia="仿宋" w:cs="仿宋"/>
          <w:b/>
          <w:bCs/>
          <w:color w:val="000000" w:themeColor="text1"/>
          <w:kern w:val="2"/>
          <w:sz w:val="24"/>
          <w:szCs w:val="24"/>
          <w:highlight w:val="none"/>
          <w:shd w:val="clear" w:color="auto" w:fill="FFFFFF"/>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shd w:val="clear" w:color="auto" w:fill="FFFFFF"/>
          <w:lang w:val="en-US" w:eastAsia="zh-CN" w:bidi="ar-SA"/>
          <w14:textFill>
            <w14:solidFill>
              <w14:schemeClr w14:val="tx1"/>
            </w14:solidFill>
          </w14:textFill>
        </w:rPr>
        <w:t xml:space="preserve">   </w:t>
      </w:r>
      <w:r>
        <w:rPr>
          <w:rFonts w:hint="eastAsia" w:ascii="仿宋" w:hAnsi="仿宋" w:eastAsia="仿宋" w:cs="仿宋"/>
          <w:b/>
          <w:bCs/>
          <w:color w:val="000000" w:themeColor="text1"/>
          <w:kern w:val="2"/>
          <w:sz w:val="24"/>
          <w:szCs w:val="24"/>
          <w:highlight w:val="none"/>
          <w:shd w:val="clear" w:color="auto" w:fill="FFFFFF"/>
          <w:lang w:val="en-US" w:eastAsia="zh-CN" w:bidi="ar-SA"/>
          <w14:textFill>
            <w14:solidFill>
              <w14:schemeClr w14:val="tx1"/>
            </w14:solidFill>
          </w14:textFill>
        </w:rPr>
        <w:t xml:space="preserve"> 授权人（盖公章）：</w:t>
      </w:r>
    </w:p>
    <w:p w14:paraId="73634FE8">
      <w:pPr>
        <w:pStyle w:val="3"/>
        <w:spacing w:before="160" w:line="338" w:lineRule="auto"/>
        <w:ind w:right="13" w:firstLine="3855" w:firstLineChars="1600"/>
        <w:rPr>
          <w:rFonts w:hint="eastAsia" w:ascii="仿宋" w:hAnsi="仿宋" w:eastAsia="仿宋" w:cs="仿宋"/>
          <w:b w:val="0"/>
          <w:bCs w:val="0"/>
          <w:color w:val="000000" w:themeColor="text1"/>
          <w:kern w:val="2"/>
          <w:sz w:val="32"/>
          <w:szCs w:val="32"/>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shd w:val="clear" w:color="auto" w:fill="FFFFFF"/>
          <w:lang w:val="en-US" w:eastAsia="zh-CN" w:bidi="ar-SA"/>
          <w14:textFill>
            <w14:solidFill>
              <w14:schemeClr w14:val="tx1"/>
            </w14:solidFill>
          </w14:textFill>
        </w:rPr>
        <w:t>日期：      年   月    日</w:t>
      </w:r>
    </w:p>
    <w:p w14:paraId="5A00ACC9">
      <w:pPr>
        <w:pStyle w:val="3"/>
        <w:keepNext w:val="0"/>
        <w:keepLines w:val="0"/>
        <w:pageBreakBefore w:val="0"/>
        <w:widowControl w:val="0"/>
        <w:kinsoku/>
        <w:wordWrap/>
        <w:overflowPunct/>
        <w:topLinePunct w:val="0"/>
        <w:autoSpaceDE/>
        <w:autoSpaceDN/>
        <w:bidi w:val="0"/>
        <w:adjustRightInd/>
        <w:snapToGrid/>
        <w:spacing w:line="400" w:lineRule="exact"/>
        <w:ind w:right="0"/>
        <w:textAlignment w:val="auto"/>
        <w:rPr>
          <w:rFonts w:hint="eastAsia" w:ascii="黑体" w:hAnsi="黑体" w:eastAsia="黑体" w:cs="黑体"/>
          <w:b w:val="0"/>
          <w:bCs w:val="0"/>
          <w:color w:val="000000" w:themeColor="text1"/>
          <w:kern w:val="2"/>
          <w:sz w:val="32"/>
          <w:szCs w:val="32"/>
          <w:lang w:val="en-US" w:eastAsia="zh-CN" w:bidi="ar-SA"/>
          <w14:textFill>
            <w14:solidFill>
              <w14:schemeClr w14:val="tx1"/>
            </w14:solidFill>
          </w14:textFill>
        </w:rPr>
      </w:pPr>
    </w:p>
    <w:p w14:paraId="7E46C2DE">
      <w:pPr>
        <w:pStyle w:val="3"/>
        <w:keepNext w:val="0"/>
        <w:keepLines w:val="0"/>
        <w:pageBreakBefore w:val="0"/>
        <w:widowControl w:val="0"/>
        <w:kinsoku/>
        <w:wordWrap/>
        <w:overflowPunct/>
        <w:topLinePunct w:val="0"/>
        <w:autoSpaceDE/>
        <w:autoSpaceDN/>
        <w:bidi w:val="0"/>
        <w:adjustRightInd/>
        <w:snapToGrid/>
        <w:spacing w:line="400" w:lineRule="exact"/>
        <w:ind w:right="0"/>
        <w:textAlignment w:val="auto"/>
        <w:rPr>
          <w:rFonts w:hint="eastAsia" w:ascii="黑体" w:hAnsi="黑体" w:eastAsia="黑体" w:cs="黑体"/>
          <w:b w:val="0"/>
          <w:bCs w:val="0"/>
          <w:color w:val="000000" w:themeColor="text1"/>
          <w:kern w:val="2"/>
          <w:sz w:val="32"/>
          <w:szCs w:val="32"/>
          <w:lang w:val="en-US" w:eastAsia="zh-CN" w:bidi="ar-SA"/>
          <w14:textFill>
            <w14:solidFill>
              <w14:schemeClr w14:val="tx1"/>
            </w14:solidFill>
          </w14:textFill>
        </w:rPr>
      </w:pPr>
      <w:r>
        <w:rPr>
          <w:rFonts w:hint="eastAsia" w:ascii="黑体" w:hAnsi="黑体" w:eastAsia="黑体" w:cs="黑体"/>
          <w:b w:val="0"/>
          <w:bCs w:val="0"/>
          <w:color w:val="000000" w:themeColor="text1"/>
          <w:kern w:val="2"/>
          <w:sz w:val="32"/>
          <w:szCs w:val="32"/>
          <w:lang w:val="en-US" w:eastAsia="zh-CN" w:bidi="ar-SA"/>
          <w14:textFill>
            <w14:solidFill>
              <w14:schemeClr w14:val="tx1"/>
            </w14:solidFill>
          </w14:textFill>
        </w:rPr>
        <w:t>附件2：</w:t>
      </w:r>
    </w:p>
    <w:p w14:paraId="5E36D1D9">
      <w:pPr>
        <w:pStyle w:val="3"/>
        <w:keepNext w:val="0"/>
        <w:keepLines w:val="0"/>
        <w:pageBreakBefore w:val="0"/>
        <w:widowControl w:val="0"/>
        <w:kinsoku/>
        <w:wordWrap/>
        <w:overflowPunct/>
        <w:topLinePunct w:val="0"/>
        <w:autoSpaceDE/>
        <w:autoSpaceDN/>
        <w:bidi w:val="0"/>
        <w:adjustRightInd/>
        <w:snapToGrid/>
        <w:spacing w:line="300" w:lineRule="exact"/>
        <w:ind w:right="0"/>
        <w:textAlignment w:val="auto"/>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p>
    <w:p w14:paraId="113A93CB">
      <w:pPr>
        <w:pStyle w:val="3"/>
        <w:spacing w:before="141" w:line="240" w:lineRule="auto"/>
        <w:jc w:val="center"/>
        <w:outlineLvl w:val="0"/>
        <w:rPr>
          <w:rFonts w:hint="eastAsia" w:ascii="方正小标宋简体" w:hAnsi="方正小标宋简体" w:eastAsia="方正小标宋简体" w:cs="方正小标宋简体"/>
          <w:color w:val="000000" w:themeColor="text1"/>
          <w:spacing w:val="-3"/>
          <w:sz w:val="36"/>
          <w:szCs w:val="36"/>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pacing w:val="-3"/>
          <w:sz w:val="36"/>
          <w:szCs w:val="36"/>
          <w:lang w:val="en-US" w:eastAsia="zh-CN"/>
          <w14:textFill>
            <w14:solidFill>
              <w14:schemeClr w14:val="tx1"/>
            </w14:solidFill>
          </w14:textFill>
        </w:rPr>
        <w:t>申报材料要件</w:t>
      </w:r>
    </w:p>
    <w:p w14:paraId="6E579873">
      <w:pPr>
        <w:pStyle w:val="3"/>
        <w:keepNext w:val="0"/>
        <w:keepLines w:val="0"/>
        <w:pageBreakBefore w:val="0"/>
        <w:widowControl w:val="0"/>
        <w:kinsoku/>
        <w:wordWrap/>
        <w:overflowPunct/>
        <w:topLinePunct w:val="0"/>
        <w:autoSpaceDE/>
        <w:autoSpaceDN/>
        <w:bidi w:val="0"/>
        <w:adjustRightInd/>
        <w:snapToGrid/>
        <w:spacing w:before="141" w:line="300" w:lineRule="exact"/>
        <w:jc w:val="center"/>
        <w:textAlignment w:val="auto"/>
        <w:outlineLvl w:val="0"/>
        <w:rPr>
          <w:rFonts w:hint="default" w:ascii="Times New Roman" w:hAnsi="Times New Roman" w:eastAsia="宋体" w:cs="Times New Roman"/>
          <w:b/>
          <w:bCs/>
          <w:color w:val="000000" w:themeColor="text1"/>
          <w:spacing w:val="-3"/>
          <w:sz w:val="30"/>
          <w:szCs w:val="30"/>
          <w:lang w:val="en-US" w:eastAsia="zh-CN"/>
          <w14:textFill>
            <w14:solidFill>
              <w14:schemeClr w14:val="tx1"/>
            </w14:solidFill>
          </w14:textFill>
        </w:rPr>
      </w:pPr>
    </w:p>
    <w:p w14:paraId="308B8713">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tabs>
          <w:tab w:val="left" w:pos="4500"/>
        </w:tabs>
        <w:kinsoku/>
        <w:wordWrap/>
        <w:overflowPunct/>
        <w:topLinePunct w:val="0"/>
        <w:autoSpaceDE/>
        <w:autoSpaceDN/>
        <w:bidi w:val="0"/>
        <w:adjustRightInd/>
        <w:snapToGrid/>
        <w:spacing w:beforeAutospacing="0" w:afterAutospacing="0" w:line="500" w:lineRule="exact"/>
        <w:ind w:left="0" w:leftChars="0" w:firstLine="640" w:firstLineChars="200"/>
        <w:jc w:val="both"/>
        <w:textAlignment w:val="auto"/>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t>企业信用（诚信）体系建设制度性及程序性文件；</w:t>
      </w:r>
    </w:p>
    <w:p w14:paraId="1FA76B57">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tabs>
          <w:tab w:val="left" w:pos="4500"/>
        </w:tabs>
        <w:kinsoku/>
        <w:wordWrap/>
        <w:overflowPunct/>
        <w:topLinePunct w:val="0"/>
        <w:autoSpaceDE/>
        <w:autoSpaceDN/>
        <w:bidi w:val="0"/>
        <w:adjustRightInd/>
        <w:snapToGrid/>
        <w:spacing w:beforeAutospacing="0" w:afterAutospacing="0" w:line="500" w:lineRule="exact"/>
        <w:ind w:left="0" w:leftChars="0" w:firstLine="640" w:firstLineChars="200"/>
        <w:jc w:val="both"/>
        <w:textAlignment w:val="auto"/>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t>组织机构图及人事任命文件；</w:t>
      </w:r>
    </w:p>
    <w:p w14:paraId="72CF0A17">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tabs>
          <w:tab w:val="left" w:pos="4500"/>
        </w:tabs>
        <w:kinsoku/>
        <w:wordWrap/>
        <w:overflowPunct/>
        <w:topLinePunct w:val="0"/>
        <w:autoSpaceDE/>
        <w:autoSpaceDN/>
        <w:bidi w:val="0"/>
        <w:adjustRightInd/>
        <w:snapToGrid/>
        <w:spacing w:beforeAutospacing="0" w:afterAutospacing="0" w:line="500" w:lineRule="exact"/>
        <w:ind w:left="0" w:leftChars="0" w:firstLine="640" w:firstLineChars="200"/>
        <w:jc w:val="both"/>
        <w:textAlignment w:val="auto"/>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t>信用管理具体措施（如产品质量管理、供货商信用管理、经销商信用管理措施等）；</w:t>
      </w:r>
    </w:p>
    <w:p w14:paraId="2FDB3518">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tabs>
          <w:tab w:val="left" w:pos="4500"/>
        </w:tabs>
        <w:kinsoku/>
        <w:wordWrap/>
        <w:overflowPunct/>
        <w:topLinePunct w:val="0"/>
        <w:autoSpaceDE/>
        <w:autoSpaceDN/>
        <w:bidi w:val="0"/>
        <w:adjustRightInd/>
        <w:snapToGrid/>
        <w:spacing w:beforeAutospacing="0" w:afterAutospacing="0" w:line="500" w:lineRule="exact"/>
        <w:ind w:left="0" w:leftChars="0" w:firstLine="640" w:firstLineChars="200"/>
        <w:jc w:val="both"/>
        <w:textAlignment w:val="auto"/>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t>推动企业诚信品牌建设的成效展示（如：获得政府、行业组织及第三方机构的各类评价牌匾、表彰文件等，或取得成效的相关文字说明）；</w:t>
      </w:r>
    </w:p>
    <w:p w14:paraId="61B0E2EB">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tabs>
          <w:tab w:val="left" w:pos="4500"/>
        </w:tabs>
        <w:kinsoku/>
        <w:wordWrap/>
        <w:overflowPunct/>
        <w:topLinePunct w:val="0"/>
        <w:autoSpaceDE/>
        <w:autoSpaceDN/>
        <w:bidi w:val="0"/>
        <w:adjustRightInd/>
        <w:snapToGrid/>
        <w:spacing w:beforeAutospacing="0" w:afterAutospacing="0" w:line="500" w:lineRule="exact"/>
        <w:ind w:left="0" w:leftChars="0" w:firstLine="640" w:firstLineChars="200"/>
        <w:jc w:val="both"/>
        <w:textAlignment w:val="auto"/>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t>营业执照，以及其他行业资质证照复印件；</w:t>
      </w:r>
    </w:p>
    <w:p w14:paraId="592CC946">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tabs>
          <w:tab w:val="left" w:pos="4500"/>
        </w:tabs>
        <w:kinsoku/>
        <w:wordWrap/>
        <w:overflowPunct/>
        <w:topLinePunct w:val="0"/>
        <w:autoSpaceDE/>
        <w:autoSpaceDN/>
        <w:bidi w:val="0"/>
        <w:adjustRightInd/>
        <w:snapToGrid/>
        <w:spacing w:beforeAutospacing="0" w:afterAutospacing="0" w:line="500" w:lineRule="exact"/>
        <w:ind w:left="0" w:leftChars="0" w:firstLine="640" w:firstLineChars="200"/>
        <w:jc w:val="both"/>
        <w:textAlignment w:val="auto"/>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t>企业简介（成立时间，经营项目、经营情况、发展规划、人员情况、设立部门等）；</w:t>
      </w:r>
    </w:p>
    <w:p w14:paraId="3B3CBD35">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tabs>
          <w:tab w:val="left" w:pos="4500"/>
        </w:tabs>
        <w:kinsoku/>
        <w:wordWrap/>
        <w:overflowPunct/>
        <w:topLinePunct w:val="0"/>
        <w:autoSpaceDE/>
        <w:autoSpaceDN/>
        <w:bidi w:val="0"/>
        <w:adjustRightInd/>
        <w:snapToGrid/>
        <w:spacing w:beforeAutospacing="0" w:afterAutospacing="0" w:line="500" w:lineRule="exact"/>
        <w:ind w:left="0" w:leftChars="0" w:firstLine="640" w:firstLineChars="200"/>
        <w:jc w:val="both"/>
        <w:textAlignment w:val="auto"/>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t>公司章程、企业文化、管理制度的建设及企业规模等指标；</w:t>
      </w:r>
    </w:p>
    <w:p w14:paraId="67D6E3CD">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tabs>
          <w:tab w:val="left" w:pos="4500"/>
        </w:tabs>
        <w:kinsoku/>
        <w:wordWrap/>
        <w:overflowPunct/>
        <w:topLinePunct w:val="0"/>
        <w:autoSpaceDE/>
        <w:autoSpaceDN/>
        <w:bidi w:val="0"/>
        <w:adjustRightInd/>
        <w:snapToGrid/>
        <w:spacing w:beforeAutospacing="0" w:afterAutospacing="0" w:line="500" w:lineRule="exact"/>
        <w:ind w:left="0" w:leftChars="0" w:firstLine="640" w:firstLineChars="200"/>
        <w:jc w:val="both"/>
        <w:textAlignment w:val="auto"/>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highlight w:val="none"/>
          <w:shd w:val="clear" w:color="auto" w:fill="FFFFFF"/>
          <w:lang w:val="en-US" w:eastAsia="zh-CN"/>
          <w14:textFill>
            <w14:solidFill>
              <w14:schemeClr w14:val="tx1"/>
            </w14:solidFill>
          </w14:textFill>
        </w:rPr>
        <w:t>近1年积极履行我协会会员义务、参与协会组织的活动证明材料；</w:t>
      </w:r>
    </w:p>
    <w:p w14:paraId="2A2BB04F">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tabs>
          <w:tab w:val="left" w:pos="4500"/>
        </w:tabs>
        <w:kinsoku/>
        <w:wordWrap/>
        <w:overflowPunct/>
        <w:topLinePunct w:val="0"/>
        <w:autoSpaceDE/>
        <w:autoSpaceDN/>
        <w:bidi w:val="0"/>
        <w:adjustRightInd/>
        <w:snapToGrid/>
        <w:spacing w:beforeAutospacing="0" w:afterAutospacing="0" w:line="500" w:lineRule="exact"/>
        <w:ind w:left="0" w:leftChars="0" w:firstLine="640" w:firstLineChars="200"/>
        <w:jc w:val="both"/>
        <w:textAlignment w:val="auto"/>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相关领域中级及以上技术职称证明；</w:t>
      </w:r>
    </w:p>
    <w:p w14:paraId="104CE7D0">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tabs>
          <w:tab w:val="left" w:pos="4500"/>
        </w:tabs>
        <w:kinsoku/>
        <w:wordWrap/>
        <w:overflowPunct/>
        <w:topLinePunct w:val="0"/>
        <w:autoSpaceDE/>
        <w:autoSpaceDN/>
        <w:bidi w:val="0"/>
        <w:adjustRightInd/>
        <w:snapToGrid/>
        <w:spacing w:beforeAutospacing="0" w:afterAutospacing="0" w:line="500" w:lineRule="exact"/>
        <w:ind w:left="0" w:leftChars="0" w:firstLine="640" w:firstLineChars="200"/>
        <w:jc w:val="both"/>
        <w:textAlignment w:val="auto"/>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2024-2025年度财务报表；</w:t>
      </w:r>
    </w:p>
    <w:p w14:paraId="79E8F1EA">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tabs>
          <w:tab w:val="left" w:pos="4500"/>
        </w:tabs>
        <w:kinsoku/>
        <w:wordWrap/>
        <w:overflowPunct/>
        <w:topLinePunct w:val="0"/>
        <w:autoSpaceDE/>
        <w:autoSpaceDN/>
        <w:bidi w:val="0"/>
        <w:adjustRightInd/>
        <w:snapToGrid/>
        <w:spacing w:beforeAutospacing="0" w:afterAutospacing="0" w:line="500" w:lineRule="exact"/>
        <w:ind w:left="0" w:leftChars="0" w:firstLine="640" w:firstLineChars="200"/>
        <w:jc w:val="both"/>
        <w:textAlignment w:val="auto"/>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承诺书（承诺提交的所有资料为真实有效，格式不限）。</w:t>
      </w:r>
    </w:p>
    <w:p w14:paraId="7D3A23D7">
      <w:pPr>
        <w:rPr>
          <w:rFonts w:hint="eastAsia" w:ascii="仿宋" w:hAnsi="仿宋" w:eastAsia="仿宋" w:cs="仿宋"/>
          <w:color w:val="auto"/>
          <w:sz w:val="32"/>
          <w:szCs w:val="32"/>
          <w:highlight w:val="none"/>
          <w:shd w:val="clear" w:color="auto" w:fill="FFFFFF"/>
          <w:lang w:val="en-US" w:eastAsia="zh-CN"/>
        </w:rPr>
      </w:pPr>
    </w:p>
    <w:p w14:paraId="2D6BD26C">
      <w:pPr>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 注：如需直接申报“诚信示范企业”，需重点提交以上1、2、3、4项材料，可咨询中鼎公司。）</w:t>
      </w:r>
    </w:p>
    <w:p w14:paraId="03F2DE90">
      <w:pPr>
        <w:rPr>
          <w:rFonts w:hint="eastAsia" w:ascii="仿宋" w:hAnsi="仿宋" w:eastAsia="仿宋" w:cs="仿宋"/>
          <w:b/>
          <w:bCs/>
          <w:color w:val="222222"/>
          <w:kern w:val="0"/>
          <w:sz w:val="30"/>
          <w:szCs w:val="30"/>
          <w:shd w:val="clear" w:color="auto" w:fill="FFFFFF"/>
          <w:lang w:bidi="ar"/>
        </w:rPr>
      </w:pPr>
    </w:p>
    <w:p w14:paraId="68805949">
      <w:pPr>
        <w:pStyle w:val="9"/>
        <w:rPr>
          <w:rFonts w:hint="eastAsia" w:ascii="仿宋" w:hAnsi="仿宋" w:eastAsia="仿宋" w:cs="仿宋"/>
        </w:rPr>
      </w:pPr>
    </w:p>
    <w:p w14:paraId="3B8789C3">
      <w:pPr>
        <w:rPr>
          <w:rFonts w:hint="eastAsia" w:ascii="仿宋" w:hAnsi="仿宋" w:eastAsia="仿宋" w:cs="仿宋"/>
          <w:b/>
          <w:bCs/>
          <w:color w:val="222222"/>
          <w:kern w:val="0"/>
          <w:sz w:val="30"/>
          <w:szCs w:val="30"/>
          <w:shd w:val="clear" w:color="auto" w:fill="FFFFFF"/>
          <w:lang w:bidi="ar"/>
        </w:rPr>
      </w:pPr>
    </w:p>
    <w:p w14:paraId="742F3915">
      <w:pPr>
        <w:rPr>
          <w:rFonts w:hint="eastAsia" w:ascii="仿宋_GB2312" w:hAnsi="仿宋_GB2312" w:eastAsia="仿宋_GB2312" w:cs="仿宋_GB2312"/>
          <w:b/>
          <w:bCs/>
          <w:color w:val="222222"/>
          <w:kern w:val="0"/>
          <w:sz w:val="30"/>
          <w:szCs w:val="30"/>
          <w:shd w:val="clear" w:color="auto" w:fill="FFFFFF"/>
          <w:lang w:bidi="ar"/>
        </w:rPr>
      </w:pPr>
    </w:p>
    <w:p w14:paraId="44F62C18">
      <w:pPr>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附件3：</w:t>
      </w:r>
    </w:p>
    <w:p w14:paraId="2D91449B">
      <w:pPr>
        <w:jc w:val="center"/>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spacing w:val="-3"/>
          <w:sz w:val="36"/>
          <w:szCs w:val="36"/>
          <w:lang w:val="en-US" w:eastAsia="zh-CN"/>
        </w:rPr>
        <w:t>中鼎公司资质</w:t>
      </w:r>
    </w:p>
    <w:p w14:paraId="30FAC8D7">
      <w:pPr>
        <w:pBdr>
          <w:bottom w:val="single" w:color="auto" w:sz="6" w:space="0"/>
        </w:pBdr>
        <w:spacing w:line="480" w:lineRule="auto"/>
        <w:rPr>
          <w:rFonts w:hint="eastAsia" w:ascii="仿宋_GB2312" w:hAnsi="仿宋_GB2312" w:eastAsia="仿宋_GB2312" w:cs="仿宋_GB2312"/>
          <w:sz w:val="30"/>
          <w:szCs w:val="30"/>
          <w:lang w:eastAsia="zh-CN"/>
        </w:rPr>
      </w:pPr>
    </w:p>
    <w:p w14:paraId="06841B9F">
      <w:pPr>
        <w:pBdr>
          <w:bottom w:val="single" w:color="auto" w:sz="6" w:space="0"/>
        </w:pBdr>
        <w:spacing w:line="480" w:lineRule="auto"/>
        <w:rPr>
          <w:rFonts w:hint="eastAsia" w:ascii="仿宋" w:hAnsi="仿宋" w:eastAsia="仿宋" w:cs="仿宋"/>
          <w:color w:val="222222"/>
          <w:kern w:val="0"/>
          <w:sz w:val="30"/>
          <w:szCs w:val="30"/>
          <w:shd w:val="clear" w:color="auto" w:fill="FFFFFF"/>
          <w:lang w:bidi="ar"/>
        </w:rPr>
      </w:pPr>
      <w:r>
        <w:rPr>
          <w:rFonts w:hint="eastAsia" w:ascii="仿宋" w:hAnsi="仿宋" w:eastAsia="仿宋" w:cs="仿宋"/>
          <w:sz w:val="30"/>
          <w:szCs w:val="30"/>
          <w:lang w:eastAsia="zh-CN"/>
        </w:rPr>
        <w:t>贵州省人民政府</w:t>
      </w:r>
      <w:r>
        <w:rPr>
          <w:rFonts w:hint="eastAsia" w:ascii="仿宋" w:hAnsi="仿宋" w:eastAsia="仿宋" w:cs="仿宋"/>
          <w:sz w:val="30"/>
          <w:szCs w:val="30"/>
        </w:rPr>
        <w:t>批复：黔府函〔2012〕41号。</w:t>
      </w:r>
    </w:p>
    <w:p w14:paraId="0F381208">
      <w:pPr>
        <w:pBdr>
          <w:bottom w:val="single" w:color="auto" w:sz="6" w:space="0"/>
        </w:pBdr>
        <w:spacing w:line="480" w:lineRule="auto"/>
        <w:rPr>
          <w:rFonts w:hint="eastAsia" w:ascii="仿宋" w:hAnsi="仿宋" w:eastAsia="仿宋" w:cs="仿宋"/>
          <w:sz w:val="30"/>
          <w:szCs w:val="30"/>
        </w:rPr>
      </w:pPr>
      <w:r>
        <w:rPr>
          <w:rFonts w:hint="eastAsia" w:ascii="仿宋" w:hAnsi="仿宋" w:eastAsia="仿宋" w:cs="仿宋"/>
          <w:sz w:val="30"/>
          <w:szCs w:val="30"/>
        </w:rPr>
        <w:t>中国人民银行贵阳中心支行备案，编号：30030095K8AZAV1BMS39</w:t>
      </w:r>
    </w:p>
    <w:p w14:paraId="1886CC2E">
      <w:pPr>
        <w:rPr>
          <w:rFonts w:ascii="仿宋_GB2312" w:hAnsi="仿宋_GB2312" w:eastAsia="仿宋_GB2312" w:cs="仿宋_GB2312"/>
          <w:color w:val="222222"/>
          <w:kern w:val="0"/>
          <w:sz w:val="32"/>
          <w:szCs w:val="32"/>
          <w:shd w:val="clear" w:color="auto" w:fill="FFFFFF"/>
          <w:lang w:bidi="ar"/>
        </w:rPr>
      </w:pPr>
    </w:p>
    <w:p w14:paraId="03966060">
      <w:pPr>
        <w:rPr>
          <w:rFonts w:ascii="仿宋_GB2312" w:hAnsi="仿宋_GB2312" w:eastAsia="仿宋_GB2312" w:cs="仿宋_GB2312"/>
          <w:color w:val="222222"/>
          <w:kern w:val="0"/>
          <w:sz w:val="32"/>
          <w:szCs w:val="32"/>
          <w:shd w:val="clear" w:color="auto" w:fill="FFFFFF"/>
          <w:lang w:bidi="ar"/>
        </w:rPr>
      </w:pPr>
    </w:p>
    <w:p w14:paraId="5C487521">
      <w:pPr>
        <w:rPr>
          <w:rFonts w:ascii="仿宋_GB2312" w:hAnsi="仿宋_GB2312" w:eastAsia="仿宋_GB2312" w:cs="仿宋_GB2312"/>
          <w:color w:val="222222"/>
          <w:kern w:val="0"/>
          <w:sz w:val="32"/>
          <w:szCs w:val="32"/>
          <w:shd w:val="clear" w:color="auto" w:fill="FFFFFF"/>
          <w:lang w:bidi="ar"/>
        </w:rPr>
      </w:pPr>
      <w:r>
        <w:rPr>
          <w:rFonts w:hint="eastAsia" w:ascii="仿宋_GB2312" w:hAnsi="等线" w:eastAsia="仿宋_GB2312" w:cs="Arial"/>
          <w:sz w:val="28"/>
          <w:szCs w:val="28"/>
        </w:rPr>
        <w:drawing>
          <wp:anchor distT="0" distB="0" distL="114300" distR="114300" simplePos="0" relativeHeight="251659264" behindDoc="0" locked="0" layoutInCell="1" allowOverlap="1">
            <wp:simplePos x="0" y="0"/>
            <wp:positionH relativeFrom="margin">
              <wp:posOffset>-916305</wp:posOffset>
            </wp:positionH>
            <wp:positionV relativeFrom="paragraph">
              <wp:posOffset>297815</wp:posOffset>
            </wp:positionV>
            <wp:extent cx="3369945" cy="4445000"/>
            <wp:effectExtent l="0" t="0" r="1905" b="12700"/>
            <wp:wrapTopAndBottom/>
            <wp:docPr id="331" name="_x0000_s214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_x0000_s2141" descr="图片"/>
                    <pic:cNvPicPr>
                      <a:picLocks noChangeAspect="1"/>
                    </pic:cNvPicPr>
                  </pic:nvPicPr>
                  <pic:blipFill>
                    <a:blip r:embed="rId5" r:link="rId6"/>
                    <a:stretch>
                      <a:fillRect/>
                    </a:stretch>
                  </pic:blipFill>
                  <pic:spPr>
                    <a:xfrm>
                      <a:off x="0" y="0"/>
                      <a:ext cx="3369945" cy="4445000"/>
                    </a:xfrm>
                    <a:prstGeom prst="rect">
                      <a:avLst/>
                    </a:prstGeom>
                    <a:noFill/>
                    <a:ln>
                      <a:noFill/>
                    </a:ln>
                  </pic:spPr>
                </pic:pic>
              </a:graphicData>
            </a:graphic>
          </wp:anchor>
        </w:drawing>
      </w:r>
      <w:r>
        <w:rPr>
          <w:rFonts w:hint="eastAsia" w:ascii="仿宋_GB2312" w:hAnsi="仿宋_GB2312" w:eastAsia="仿宋_GB2312" w:cs="仿宋_GB2312"/>
          <w:color w:val="222222"/>
          <w:kern w:val="0"/>
          <w:sz w:val="32"/>
          <w:szCs w:val="32"/>
          <w:shd w:val="clear" w:color="auto" w:fill="FFFFFF"/>
          <w:lang w:bidi="ar"/>
        </w:rPr>
        <w:drawing>
          <wp:anchor distT="0" distB="0" distL="114300" distR="114300" simplePos="0" relativeHeight="251660288" behindDoc="0" locked="0" layoutInCell="1" allowOverlap="1">
            <wp:simplePos x="0" y="0"/>
            <wp:positionH relativeFrom="column">
              <wp:posOffset>2533650</wp:posOffset>
            </wp:positionH>
            <wp:positionV relativeFrom="paragraph">
              <wp:posOffset>329565</wp:posOffset>
            </wp:positionV>
            <wp:extent cx="3748405" cy="4352925"/>
            <wp:effectExtent l="0" t="0" r="4445" b="9525"/>
            <wp:wrapSquare wrapText="bothSides"/>
            <wp:docPr id="4" name="图片 4" descr="lQDPJxmFqGDj3BzNAp3NA16w3RfjR9dsAJgE_KfjSoAwAA_862_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QDPJxmFqGDj3BzNAp3NA16w3RfjR9dsAJgE_KfjSoAwAA_862_669"/>
                    <pic:cNvPicPr>
                      <a:picLocks noChangeAspect="1"/>
                    </pic:cNvPicPr>
                  </pic:nvPicPr>
                  <pic:blipFill>
                    <a:blip r:embed="rId7"/>
                    <a:stretch>
                      <a:fillRect/>
                    </a:stretch>
                  </pic:blipFill>
                  <pic:spPr>
                    <a:xfrm>
                      <a:off x="0" y="0"/>
                      <a:ext cx="3748405" cy="4352925"/>
                    </a:xfrm>
                    <a:prstGeom prst="rect">
                      <a:avLst/>
                    </a:prstGeom>
                  </pic:spPr>
                </pic:pic>
              </a:graphicData>
            </a:graphic>
          </wp:anchor>
        </w:drawing>
      </w:r>
    </w:p>
    <w:p w14:paraId="69D8B9AE">
      <w:pPr>
        <w:rPr>
          <w:rFonts w:ascii="仿宋_GB2312" w:hAnsi="仿宋_GB2312" w:eastAsia="仿宋_GB2312" w:cs="仿宋_GB2312"/>
          <w:color w:val="222222"/>
          <w:kern w:val="0"/>
          <w:sz w:val="32"/>
          <w:szCs w:val="32"/>
          <w:shd w:val="clear" w:color="auto" w:fill="FFFFFF"/>
          <w:lang w:bidi="ar"/>
        </w:rPr>
      </w:pPr>
    </w:p>
    <w:p w14:paraId="7A44498D">
      <w:pPr>
        <w:pStyle w:val="9"/>
        <w:rPr>
          <w:rFonts w:ascii="仿宋_GB2312" w:hAnsi="仿宋_GB2312" w:eastAsia="仿宋_GB2312" w:cs="仿宋_GB2312"/>
          <w:color w:val="222222"/>
          <w:kern w:val="0"/>
          <w:sz w:val="32"/>
          <w:szCs w:val="32"/>
          <w:shd w:val="clear" w:color="auto" w:fill="FFFFFF"/>
          <w:lang w:bidi="ar"/>
        </w:rPr>
      </w:pPr>
    </w:p>
    <w:p w14:paraId="0FD3DFEA">
      <w:pPr>
        <w:pStyle w:val="9"/>
        <w:rPr>
          <w:rFonts w:ascii="仿宋_GB2312" w:hAnsi="仿宋_GB2312" w:eastAsia="仿宋_GB2312" w:cs="仿宋_GB2312"/>
          <w:color w:val="222222"/>
          <w:kern w:val="0"/>
          <w:sz w:val="32"/>
          <w:szCs w:val="32"/>
          <w:shd w:val="clear" w:color="auto" w:fill="FFFFFF"/>
          <w:lang w:bidi="ar"/>
        </w:rPr>
      </w:pPr>
    </w:p>
    <w:p w14:paraId="49EDC4A0">
      <w:pPr>
        <w:rPr>
          <w:rFonts w:ascii="仿宋_GB2312" w:hAnsi="仿宋_GB2312" w:eastAsia="仿宋_GB2312" w:cs="仿宋_GB2312"/>
          <w:color w:val="222222"/>
          <w:kern w:val="0"/>
          <w:sz w:val="32"/>
          <w:szCs w:val="32"/>
          <w:shd w:val="clear" w:color="auto" w:fill="FFFFFF"/>
          <w:lang w:bidi="ar"/>
        </w:rPr>
      </w:pPr>
    </w:p>
    <w:p w14:paraId="24BC3B08">
      <w:pPr>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附件4：</w:t>
      </w:r>
    </w:p>
    <w:p w14:paraId="0289AF47">
      <w:pPr>
        <w:jc w:val="center"/>
        <w:rPr>
          <w:rFonts w:hint="eastAsia" w:ascii="方正小标宋简体" w:hAnsi="方正小标宋简体" w:eastAsia="方正小标宋简体" w:cs="方正小标宋简体"/>
          <w:b/>
          <w:bCs/>
          <w:color w:val="222222"/>
          <w:kern w:val="0"/>
          <w:sz w:val="28"/>
          <w:szCs w:val="24"/>
          <w:shd w:val="clear" w:color="auto" w:fill="FFFFFF"/>
          <w:lang w:bidi="ar"/>
        </w:rPr>
      </w:pPr>
      <w:r>
        <w:rPr>
          <w:rFonts w:hint="eastAsia" w:ascii="方正小标宋简体" w:hAnsi="方正小标宋简体" w:eastAsia="方正小标宋简体" w:cs="方正小标宋简体"/>
          <w:spacing w:val="-3"/>
          <w:sz w:val="36"/>
          <w:szCs w:val="36"/>
          <w:lang w:val="en-US" w:eastAsia="zh-CN"/>
        </w:rPr>
        <w:t>牌匾证书样例</w:t>
      </w:r>
    </w:p>
    <w:p w14:paraId="105745ED">
      <w:pPr>
        <w:pBdr>
          <w:bottom w:val="single" w:color="auto" w:sz="6" w:space="0"/>
        </w:pBdr>
        <w:spacing w:line="480" w:lineRule="auto"/>
        <w:rPr>
          <w:rFonts w:hint="eastAsia" w:ascii="仿宋" w:hAnsi="仿宋" w:eastAsia="仿宋" w:cs="仿宋"/>
          <w:sz w:val="30"/>
          <w:szCs w:val="30"/>
          <w:lang w:val="en-US" w:eastAsia="zh-CN"/>
        </w:rPr>
      </w:pPr>
    </w:p>
    <w:p w14:paraId="561E9DE0">
      <w:pPr>
        <w:pBdr>
          <w:bottom w:val="single" w:color="auto" w:sz="6" w:space="0"/>
        </w:pBdr>
        <w:spacing w:line="480" w:lineRule="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诚信经营企业和诚信示范企业证书及牌匾</w:t>
      </w:r>
    </w:p>
    <w:tbl>
      <w:tblPr>
        <w:tblStyle w:val="11"/>
        <w:tblpPr w:leftFromText="180" w:rightFromText="180" w:vertAnchor="text" w:horzAnchor="page" w:tblpX="133" w:tblpY="515"/>
        <w:tblOverlap w:val="never"/>
        <w:tblW w:w="116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6"/>
        <w:gridCol w:w="5693"/>
      </w:tblGrid>
      <w:tr w14:paraId="7208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8" w:hRule="atLeast"/>
        </w:trPr>
        <w:tc>
          <w:tcPr>
            <w:tcW w:w="6006" w:type="dxa"/>
          </w:tcPr>
          <w:p w14:paraId="769E15E5">
            <w:pPr>
              <w:jc w:val="center"/>
              <w:rPr>
                <w:vertAlign w:val="baseline"/>
              </w:rPr>
            </w:pPr>
            <w:r>
              <w:rPr>
                <w:rFonts w:hint="eastAsia" w:eastAsiaTheme="minorEastAsia"/>
                <w:vertAlign w:val="baseline"/>
                <w:lang w:eastAsia="zh-CN"/>
              </w:rPr>
              <w:drawing>
                <wp:inline distT="0" distB="0" distL="114300" distR="114300">
                  <wp:extent cx="3691890" cy="2474595"/>
                  <wp:effectExtent l="0" t="0" r="3810" b="1905"/>
                  <wp:docPr id="6" name="图片 6" descr="诚信经营企业-证书-商协会-41.4x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诚信经营企业-证书-商协会-41.4x28"/>
                          <pic:cNvPicPr>
                            <a:picLocks noChangeAspect="1"/>
                          </pic:cNvPicPr>
                        </pic:nvPicPr>
                        <pic:blipFill>
                          <a:blip r:embed="rId8"/>
                          <a:stretch>
                            <a:fillRect/>
                          </a:stretch>
                        </pic:blipFill>
                        <pic:spPr>
                          <a:xfrm>
                            <a:off x="0" y="0"/>
                            <a:ext cx="3691890" cy="2474595"/>
                          </a:xfrm>
                          <a:prstGeom prst="rect">
                            <a:avLst/>
                          </a:prstGeom>
                        </pic:spPr>
                      </pic:pic>
                    </a:graphicData>
                  </a:graphic>
                </wp:inline>
              </w:drawing>
            </w:r>
          </w:p>
        </w:tc>
        <w:tc>
          <w:tcPr>
            <w:tcW w:w="5693" w:type="dxa"/>
          </w:tcPr>
          <w:p w14:paraId="7AFDE584">
            <w:pPr>
              <w:jc w:val="center"/>
              <w:rPr>
                <w:vertAlign w:val="baseline"/>
              </w:rPr>
            </w:pPr>
            <w:r>
              <w:rPr>
                <w:rFonts w:hint="eastAsia" w:eastAsiaTheme="minorEastAsia"/>
                <w:vertAlign w:val="baseline"/>
                <w:lang w:eastAsia="zh-CN"/>
              </w:rPr>
              <w:drawing>
                <wp:inline distT="0" distB="0" distL="114300" distR="114300">
                  <wp:extent cx="3602990" cy="2440940"/>
                  <wp:effectExtent l="0" t="0" r="16510" b="16510"/>
                  <wp:docPr id="5" name="图片 5" descr="诚信经营企业-匾额-商协会-批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诚信经营企业-匾额-商协会-批量"/>
                          <pic:cNvPicPr>
                            <a:picLocks noChangeAspect="1"/>
                          </pic:cNvPicPr>
                        </pic:nvPicPr>
                        <pic:blipFill>
                          <a:blip r:embed="rId9"/>
                          <a:stretch>
                            <a:fillRect/>
                          </a:stretch>
                        </pic:blipFill>
                        <pic:spPr>
                          <a:xfrm>
                            <a:off x="0" y="0"/>
                            <a:ext cx="3602990" cy="2440940"/>
                          </a:xfrm>
                          <a:prstGeom prst="rect">
                            <a:avLst/>
                          </a:prstGeom>
                        </pic:spPr>
                      </pic:pic>
                    </a:graphicData>
                  </a:graphic>
                </wp:inline>
              </w:drawing>
            </w:r>
          </w:p>
        </w:tc>
      </w:tr>
      <w:tr w14:paraId="3089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2" w:hRule="atLeast"/>
        </w:trPr>
        <w:tc>
          <w:tcPr>
            <w:tcW w:w="6006" w:type="dxa"/>
          </w:tcPr>
          <w:p w14:paraId="2453393A">
            <w:pPr>
              <w:jc w:val="center"/>
              <w:rPr>
                <w:rFonts w:hint="eastAsia" w:eastAsiaTheme="minorEastAsia"/>
                <w:vertAlign w:val="baseline"/>
                <w:lang w:eastAsia="zh-CN"/>
              </w:rPr>
            </w:pPr>
            <w:r>
              <w:drawing>
                <wp:inline distT="0" distB="0" distL="114300" distR="114300">
                  <wp:extent cx="3822065" cy="2605405"/>
                  <wp:effectExtent l="0" t="0" r="698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2065" cy="2605405"/>
                          </a:xfrm>
                          <a:prstGeom prst="rect">
                            <a:avLst/>
                          </a:prstGeom>
                          <a:noFill/>
                          <a:ln>
                            <a:noFill/>
                          </a:ln>
                        </pic:spPr>
                      </pic:pic>
                    </a:graphicData>
                  </a:graphic>
                </wp:inline>
              </w:drawing>
            </w:r>
          </w:p>
        </w:tc>
        <w:tc>
          <w:tcPr>
            <w:tcW w:w="5693" w:type="dxa"/>
          </w:tcPr>
          <w:p w14:paraId="4B7F84A2">
            <w:pPr>
              <w:jc w:val="center"/>
              <w:rPr>
                <w:vertAlign w:val="baseline"/>
              </w:rPr>
            </w:pPr>
            <w:r>
              <w:drawing>
                <wp:inline distT="0" distB="0" distL="114300" distR="114300">
                  <wp:extent cx="3538220" cy="2619375"/>
                  <wp:effectExtent l="0" t="0" r="508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8220" cy="2619375"/>
                          </a:xfrm>
                          <a:prstGeom prst="rect">
                            <a:avLst/>
                          </a:prstGeom>
                          <a:noFill/>
                          <a:ln>
                            <a:noFill/>
                          </a:ln>
                        </pic:spPr>
                      </pic:pic>
                    </a:graphicData>
                  </a:graphic>
                </wp:inline>
              </w:drawing>
            </w:r>
          </w:p>
        </w:tc>
      </w:tr>
    </w:tbl>
    <w:p w14:paraId="47077209">
      <w:pPr>
        <w:ind w:left="-199" w:leftChars="-95"/>
        <w:jc w:val="center"/>
      </w:pPr>
    </w:p>
    <w:p w14:paraId="346FE219">
      <w:pPr>
        <w:ind w:left="-199" w:leftChars="-95"/>
        <w:jc w:val="center"/>
      </w:pPr>
    </w:p>
    <w:p w14:paraId="58DAF16F">
      <w:pPr>
        <w:keepNext w:val="0"/>
        <w:keepLines w:val="0"/>
        <w:pageBreakBefore w:val="0"/>
        <w:widowControl w:val="0"/>
        <w:kinsoku/>
        <w:wordWrap/>
        <w:overflowPunct/>
        <w:topLinePunct w:val="0"/>
        <w:autoSpaceDE/>
        <w:autoSpaceDN/>
        <w:bidi w:val="0"/>
        <w:adjustRightInd/>
        <w:snapToGrid/>
        <w:spacing w:line="560" w:lineRule="exact"/>
        <w:ind w:left="0"/>
        <w:jc w:val="left"/>
        <w:textAlignment w:val="auto"/>
        <w:rPr>
          <w:rFonts w:hint="eastAsia" w:ascii="仿宋_GB2312" w:hAnsi="仿宋_GB2312" w:eastAsia="仿宋_GB2312" w:cs="仿宋_GB2312"/>
          <w:sz w:val="32"/>
          <w:szCs w:val="32"/>
        </w:rPr>
      </w:pPr>
    </w:p>
    <w:sectPr>
      <w:footerReference r:id="rId3" w:type="default"/>
      <w:pgSz w:w="11905" w:h="16840"/>
      <w:pgMar w:top="1871" w:right="1474" w:bottom="1701" w:left="1474"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BBEE67E-7B70-4AA8-A6FF-D6D1821ECD6C}"/>
  </w:font>
  <w:font w:name="黑体">
    <w:panose1 w:val="02010609060101010101"/>
    <w:charset w:val="86"/>
    <w:family w:val="auto"/>
    <w:pitch w:val="default"/>
    <w:sig w:usb0="800002BF" w:usb1="38CF7CFA" w:usb2="00000016" w:usb3="00000000" w:csb0="00040001" w:csb1="00000000"/>
    <w:embedRegular r:id="rId2" w:fontKey="{ABF3091E-1D2F-4EBF-8152-EE0EB4EDB33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3" w:fontKey="{37DB6DF0-6BD7-4D14-BD84-366B2C441FBB}"/>
  </w:font>
  <w:font w:name="方正小标宋_GBK">
    <w:panose1 w:val="02000000000000000000"/>
    <w:charset w:val="86"/>
    <w:family w:val="auto"/>
    <w:pitch w:val="default"/>
    <w:sig w:usb0="A00002BF" w:usb1="38CF7CFA" w:usb2="00082016" w:usb3="00000000" w:csb0="00040001" w:csb1="00000000"/>
  </w:font>
  <w:font w:name="仿宋">
    <w:panose1 w:val="02010609060101010101"/>
    <w:charset w:val="86"/>
    <w:family w:val="modern"/>
    <w:pitch w:val="default"/>
    <w:sig w:usb0="800002BF" w:usb1="38CF7CFA" w:usb2="00000016" w:usb3="00000000" w:csb0="00040001" w:csb1="00000000"/>
    <w:embedRegular r:id="rId4" w:fontKey="{18DC9D74-F0BA-4FD2-A428-FAD4666ECC76}"/>
  </w:font>
  <w:font w:name="方正小标宋简体">
    <w:panose1 w:val="02010600010101010101"/>
    <w:charset w:val="86"/>
    <w:family w:val="auto"/>
    <w:pitch w:val="default"/>
    <w:sig w:usb0="00000001" w:usb1="080E0000" w:usb2="00000000" w:usb3="00000000" w:csb0="00040000" w:csb1="00000000"/>
    <w:embedRegular r:id="rId5" w:fontKey="{4D411FED-83DB-4EFF-BC13-3DD1C0AE7EDF}"/>
  </w:font>
  <w:font w:name="等线">
    <w:panose1 w:val="02010600030101010101"/>
    <w:charset w:val="86"/>
    <w:family w:val="auto"/>
    <w:pitch w:val="default"/>
    <w:sig w:usb0="A00002BF" w:usb1="38CF7CFA" w:usb2="00000016" w:usb3="00000000" w:csb0="0004000F" w:csb1="00000000"/>
    <w:embedRegular r:id="rId6" w:fontKey="{26FC94E9-5299-4E69-89EA-CDBF1862BD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B12DC"/>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2D2D37"/>
    <w:multiLevelType w:val="singleLevel"/>
    <w:tmpl w:val="882D2D3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70464D"/>
    <w:rsid w:val="03FC19E5"/>
    <w:rsid w:val="10B93E22"/>
    <w:rsid w:val="15947775"/>
    <w:rsid w:val="16297009"/>
    <w:rsid w:val="241D4834"/>
    <w:rsid w:val="27C43035"/>
    <w:rsid w:val="2BD10619"/>
    <w:rsid w:val="2CD5161C"/>
    <w:rsid w:val="2E317F48"/>
    <w:rsid w:val="32B40DC3"/>
    <w:rsid w:val="3BBD1BE0"/>
    <w:rsid w:val="3DCC7B0B"/>
    <w:rsid w:val="41013457"/>
    <w:rsid w:val="41FE425C"/>
    <w:rsid w:val="4726762C"/>
    <w:rsid w:val="4C42255A"/>
    <w:rsid w:val="4D986247"/>
    <w:rsid w:val="4EDE24FE"/>
    <w:rsid w:val="53BA0CC5"/>
    <w:rsid w:val="53D251E3"/>
    <w:rsid w:val="54CB652A"/>
    <w:rsid w:val="59097FF9"/>
    <w:rsid w:val="597C2246"/>
    <w:rsid w:val="61066F46"/>
    <w:rsid w:val="63D95197"/>
    <w:rsid w:val="6BBD0EFB"/>
    <w:rsid w:val="711733E6"/>
    <w:rsid w:val="71CD79BE"/>
    <w:rsid w:val="727062C8"/>
    <w:rsid w:val="732C6966"/>
    <w:rsid w:val="75A92957"/>
    <w:rsid w:val="75BE2C13"/>
    <w:rsid w:val="7B787A4F"/>
    <w:rsid w:val="7D8C69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rPr>
  </w:style>
  <w:style w:type="character" w:default="1" w:styleId="12">
    <w:name w:val="Default Paragraph Font"/>
    <w:semiHidden/>
    <w:qFormat/>
    <w:uiPriority w:val="0"/>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5"/>
    <w:qFormat/>
    <w:uiPriority w:val="0"/>
    <w:pPr>
      <w:widowControl w:val="0"/>
      <w:spacing w:after="0"/>
      <w:ind w:firstLine="420" w:firstLineChars="100"/>
      <w:jc w:val="both"/>
    </w:pPr>
    <w:rPr>
      <w:rFonts w:ascii="仿宋_GB2312" w:hAnsi="宋体" w:eastAsia="仿宋_GB2312" w:cs="Times New Roman"/>
      <w:kern w:val="2"/>
      <w:sz w:val="21"/>
      <w:szCs w:val="21"/>
      <w:lang w:val="en-US" w:eastAsia="zh-CN" w:bidi="ar-SA"/>
    </w:rPr>
  </w:style>
  <w:style w:type="paragraph" w:styleId="3">
    <w:name w:val="Body Text"/>
    <w:basedOn w:val="1"/>
    <w:next w:val="4"/>
    <w:qFormat/>
    <w:uiPriority w:val="1"/>
    <w:rPr>
      <w:sz w:val="30"/>
      <w:szCs w:val="30"/>
    </w:rPr>
  </w:style>
  <w:style w:type="paragraph" w:styleId="4">
    <w:name w:val="Body Text Indent"/>
    <w:basedOn w:val="1"/>
    <w:next w:val="1"/>
    <w:unhideWhenUsed/>
    <w:qFormat/>
    <w:uiPriority w:val="99"/>
    <w:pPr>
      <w:spacing w:after="120"/>
      <w:ind w:left="420" w:leftChars="200"/>
    </w:pPr>
  </w:style>
  <w:style w:type="paragraph" w:customStyle="1" w:styleId="5">
    <w:name w:val="正文3"/>
    <w:basedOn w:val="1"/>
    <w:next w:val="1"/>
    <w:qFormat/>
    <w:uiPriority w:val="0"/>
    <w:rPr>
      <w:szCs w:val="21"/>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Autospacing="1" w:afterAutospacing="1"/>
      <w:jc w:val="left"/>
    </w:pPr>
    <w:rPr>
      <w:rFonts w:cs="Times New Roman"/>
      <w:kern w:val="0"/>
      <w:sz w:val="24"/>
    </w:rPr>
  </w:style>
  <w:style w:type="paragraph" w:styleId="9">
    <w:name w:val="Body Text First Indent 2"/>
    <w:basedOn w:val="4"/>
    <w:unhideWhenUsed/>
    <w:qFormat/>
    <w:uiPriority w:val="99"/>
    <w:pPr>
      <w:spacing w:after="0"/>
      <w:ind w:left="0" w:leftChars="0" w:firstLine="420" w:firstLineChars="200"/>
    </w:pPr>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https://mmbiz.qpic.cn/mmbiz_png/n6VoufadWvYvwibncYcQWAcQX1gVgNATibdy1R2kdCduymu1SVVyJpcvlBVFnsiciak7tqT9p6E8dGpIBibAylA8Dxw/640?wx_fmt=png%2525252525252525252525252525252525252525252525252525252525252525252525252525252525252526wxfrom=5%2525252525252525252525252525252525252525252525252525252525252525252525252525252525252526wx_lazy=1%2525252525252525252525252525252525252525252525252525252525252525252525252525252525252526wx_co=1"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31766652-8f4e-405a-97cd-5a6122995597</errorID>
      <errorWord>省委省政府</errorWord>
      <group>L1_Political</group>
      <groupName>政治性问题</groupName>
      <ability>L2_Keyword</ability>
      <abilityName>固定表述</abilityName>
      <candidateList>
        <item>省委、省政府</item>
      </candidateList>
      <explain>注意检查当前固定表述标点是否使用规范。</explain>
      <paraID>28B55C3F</paraID>
      <start>55</start>
      <end>61</end>
      <status>modified</status>
      <modifiedWord>省委、省政府</modifiedWord>
      <trackRevisions>false</trackRevisions>
    </reviewItem>
    <reviewItem>
      <errorID>0e25e774-2915-43b2-96f8-27a46f70965d</errorID>
      <errorWord> </errorWord>
      <group>L1_AI</group>
      <groupName>深度校对</groupName>
      <ability>L2_AI_Punc</ability>
      <abilityName>标点纠错</abilityName>
      <candidateList>
        <item/>
      </candidateList>
      <explain>此处空格冗余，建议删除。</explain>
      <paraID>28B55C3F</paraID>
      <start>83</start>
      <end>83</end>
      <status>modified</status>
      <modifiedWord/>
      <trackRevisions>false</trackRevisions>
    </reviewItem>
    <reviewItem>
      <errorID>8d6dc94f-5aca-4b1e-895a-b613c9e115b9</errorID>
      <errorWord> </errorWord>
      <group>L1_AI</group>
      <groupName>深度校对</groupName>
      <ability>L2_AI_Punc</ability>
      <abilityName>标点纠错</abilityName>
      <candidateList>
        <item/>
      </candidateList>
      <explain>此处空格冗余，建议删除。</explain>
      <paraID>28B55C3F</paraID>
      <start>94</start>
      <end>94</end>
      <status>modified</status>
      <modifiedWord/>
      <trackRevisions>false</trackRevisions>
    </reviewItem>
    <reviewItem>
      <errorID>68f391d5-ef3f-4d6b-95e8-ab24c2752b53</errorID>
      <errorWord>要求</errorWord>
      <group>L1_AI</group>
      <groupName>深度校对</groupName>
      <ability>L2_AI_Grammar</ability>
      <abilityName>语法纠错</abilityName>
      <candidateList>
        <item>的相关要求</item>
      </candidateList>
      <explain/>
      <paraID>28B55C3F</paraID>
      <start>98</start>
      <end>103</end>
      <status>modified</status>
      <modifiedWord>的相关要求</modifiedWord>
      <trackRevisions>false</trackRevisions>
    </reviewItem>
    <reviewItem>
      <errorID>bd594641-2ab6-4464-8156-d80f13ffeb72</errorID>
      <errorWord>。</errorWord>
      <group>L1_AI</group>
      <groupName>深度校对</groupName>
      <ability>L2_AI_Punc</ability>
      <abilityName>标点纠错</abilityName>
      <candidateList>
        <item>，</item>
      </candidateList>
      <explain/>
      <paraID>28B55C3F</paraID>
      <start>222</start>
      <end>223</end>
      <status>modified</status>
      <modifiedWord>，</modifiedWord>
      <trackRevisions>false</trackRevisions>
    </reviewItem>
    <reviewItem>
      <errorID>db9f893f-aa6b-4727-bbce-be4e10054bea</errorID>
      <errorWord>七．</errorWord>
      <group>L1_AI</group>
      <groupName>深度校对</groupName>
      <ability>L2_AI_Title</ability>
      <abilityName>标题检查</abilityName>
      <candidateList>
        <item>七、</item>
      </candidateList>
      <explain>标题顺序错误，请检查标题顺序是否合理。</explain>
      <paraID>25A80AC5</paraID>
      <start>0</start>
      <end>2</end>
      <status>modified</status>
      <modifiedWord>七、</modifiedWord>
      <trackRevisions>false</trackRevisions>
    </reviewItem>
    <reviewItem>
      <errorID>239e6bca-18f8-4dfa-a2cc-fe554603cc9f</errorID>
      <errorWord>2.</errorWord>
      <group>L1_AI</group>
      <groupName>深度校对</groupName>
      <ability>L2_AI_Title</ability>
      <abilityName>标题检查</abilityName>
      <candidateList>
        <item>1.</item>
      </candidateList>
      <explain>标题顺序错误，请检查标题顺序是否合理。</explain>
      <paraID> 432B972</paraID>
      <start>0</start>
      <end>2</end>
      <status>modified</status>
      <modifiedWord>1.</modifiedWord>
      <trackRevisions>false</trackRevisions>
    </reviewItem>
    <reviewItem>
      <errorID>cc0bf753-bd62-4ee7-a472-a2620b4437c0</errorID>
      <errorWord>经</errorWord>
      <group>L1_AI</group>
      <groupName>深度校对</groupName>
      <ability>L2_AI_Punc</ability>
      <abilityName>标点纠错</abilityName>
      <candidateList>
        <item>，经</item>
      </candidateList>
      <explain/>
      <paraID> 432B972</paraID>
      <start>26</start>
      <end>28</end>
      <status>modified</status>
      <modifiedWord>，经</modifiedWord>
      <trackRevisions>false</trackRevisions>
    </reviewItem>
    <reviewItem>
      <errorID>954684de-63ab-4ba9-8b53-bd51fcb1f387</errorID>
      <errorWord>将电子版文档</errorWord>
      <group>L1_AI</group>
      <groupName>深度校对</groupName>
      <ability>L2_AI_Grammar</ability>
      <abilityName>语法纠错</abilityName>
      <candidateList>
        <item>，</item>
      </candidateList>
      <explain/>
      <paraID> 432B972</paraID>
      <start>46</start>
      <end>47</end>
      <status>modified</status>
      <modifiedWord>，</modifiedWord>
      <trackRevisions>false</trackRevisions>
    </reviewItem>
    <reviewItem>
      <errorID>835eae0b-99a1-48bb-bf55-9f5f08172a0c</errorID>
      <errorWord>报送</errorWord>
      <group>L1_AI</group>
      <groupName>深度校对</groupName>
      <ability>L2_AI_Grammar</ability>
      <abilityName>语法纠错</abilityName>
      <candidateList>
        <item>将电子版文档报送</item>
      </candidateList>
      <explain/>
      <paraID> 432B972</paraID>
      <start>64</start>
      <end>72</end>
      <status>modified</status>
      <modifiedWord>将电子版文档报送</modifiedWord>
      <trackRevisions>false</trackRevisions>
    </reviewItem>
    <reviewItem>
      <errorID>ce4dd8a1-fbdf-4d43-9169-d74173a6c745</errorID>
      <errorWord>作</errorWord>
      <group>L1_Word</group>
      <groupName>字词问题</groupName>
      <ability>L2_Typo</ability>
      <abilityName>字词错误</abilityName>
      <candidateList>
        <item>作出</item>
      </candidateList>
      <explain/>
      <paraID>3808EF22</paraID>
      <start>45</start>
      <end>46</end>
      <status>ignored</status>
      <modifiedWord/>
      <trackRevisions>false</trackRevisions>
    </reviewItem>
    <reviewItem>
      <errorID>45a08481-bab7-450c-af78-edcc85c7f609</errorID>
      <errorWord>；</errorWord>
      <group>L1_AI</group>
      <groupName>深度校对</groupName>
      <ability>L2_AI_Punc</ability>
      <abilityName>标点纠错</abilityName>
      <candidateList>
        <item>。</item>
      </candidateList>
      <explain/>
      <paraID>308B8713</paraID>
      <start>21</start>
      <end>22</end>
      <status>ignored</status>
      <modifiedWord/>
      <trackRevisions>false</trackRevisions>
    </reviewItem>
    <reviewItem>
      <errorID>06103d55-f4b5-4516-a222-6cc0f0f7215b</errorID>
      <errorWord>；</errorWord>
      <group>L1_AI</group>
      <groupName>深度校对</groupName>
      <ability>L2_AI_Punc</ability>
      <abilityName>标点纠错</abilityName>
      <candidateList>
        <item>。</item>
      </candidateList>
      <explain/>
      <paraID>1FA76B57</paraID>
      <start>12</start>
      <end>13</end>
      <status>ignored</status>
      <modifiedWord/>
      <trackRevisions>false</trackRevisions>
    </reviewItem>
    <reviewItem>
      <errorID>87623f97-51f5-4e8d-8f0a-3584955d58cb</errorID>
      <errorWord>：</errorWord>
      <group>L1_AI</group>
      <groupName>深度校对</groupName>
      <ability>L2_AI_Punc</ability>
      <abilityName>标点纠错</abilityName>
      <candidateList>
        <item/>
      </candidateList>
      <explain/>
      <paraID>72CF0A17</paraID>
      <start>10</start>
      <end>10</end>
      <status>modified</status>
      <modifiedWord/>
      <trackRevisions>false</trackRevisions>
    </reviewItem>
    <reviewItem>
      <errorID>5a3712cb-3a2a-4d0e-84c3-7d0781aedf44</errorID>
      <errorWord>；</errorWord>
      <group>L1_AI</group>
      <groupName>深度校对</groupName>
      <ability>L2_AI_Punc</ability>
      <abilityName>标点纠错</abilityName>
      <candidateList>
        <item>。</item>
      </candidateList>
      <explain/>
      <paraID>72CF0A17</paraID>
      <start>36</start>
      <end>37</end>
      <status>ignored</status>
      <modifiedWord/>
      <trackRevisions>false</trackRevisions>
    </reviewItem>
    <reviewItem>
      <errorID>3d7be1f4-4de9-46f2-a5ff-65c9453ae0cf</errorID>
      <errorWord>：</errorWord>
      <group>L1_AI</group>
      <groupName>深度校对</groupName>
      <ability>L2_AI_Punc</ability>
      <abilityName>标点纠错</abilityName>
      <candidateList>
        <item/>
      </candidateList>
      <explain/>
      <paraID>2FDB3518</paraID>
      <start>17</start>
      <end>18</end>
      <status>ignored</status>
      <modifiedWord/>
      <trackRevisions>false</trackRevisions>
    </reviewItem>
    <reviewItem>
      <errorID>ba91ef82-6061-44ce-b1dd-76efa5cd5ef9</errorID>
      <errorWord>；</errorWord>
      <group>L1_AI</group>
      <groupName>深度校对</groupName>
      <ability>L2_AI_Punc</ability>
      <abilityName>标点纠错</abilityName>
      <candidateList>
        <item>。</item>
      </candidateList>
      <explain/>
      <paraID>2FDB3518</paraID>
      <start>60</start>
      <end>61</end>
      <status>ignored</status>
      <modifiedWord/>
      <trackRevisions>false</trackRevisions>
    </reviewItem>
    <reviewItem>
      <errorID>b5d82dcf-b1df-4538-92a3-4fa898ee5b89</errorID>
      <errorWord>；</errorWord>
      <group>L1_AI</group>
      <groupName>深度校对</groupName>
      <ability>L2_AI_Punc</ability>
      <abilityName>标点纠错</abilityName>
      <candidateList>
        <item>。</item>
      </candidateList>
      <explain/>
      <paraID>61B0E2EB</paraID>
      <start>18</start>
      <end>19</end>
      <status>ignored</status>
      <modifiedWord/>
      <trackRevisions>false</trackRevisions>
    </reviewItem>
    <reviewItem>
      <errorID>4bc2c810-ffdc-42ab-88df-fe0506b1e099</errorID>
      <errorWord>，</errorWord>
      <group>L1_AI</group>
      <groupName>深度校对</groupName>
      <ability>L2_AI_Punc</ability>
      <abilityName>标点纠错</abilityName>
      <candidateList>
        <item>、</item>
      </candidateList>
      <explain/>
      <paraID>592CC946</paraID>
      <start>9</start>
      <end>10</end>
      <status>ignored</status>
      <modifiedWord/>
      <trackRevisions>false</trackRevisions>
    </reviewItem>
    <reviewItem>
      <errorID>eb682c86-1b12-4338-9b1e-0d1e076d9bdc</errorID>
      <errorWord>等等</errorWord>
      <group>L1_AI</group>
      <groupName>深度校对</groupName>
      <ability>L2_AI_Word</ability>
      <abilityName>字词纠错</abilityName>
      <candidateList>
        <item>等</item>
      </candidateList>
      <explain/>
      <paraID>592CC946</paraID>
      <start>34</start>
      <end>35</end>
      <status>modified</status>
      <modifiedWord>等</modifiedWord>
      <trackRevisions>false</trackRevisions>
    </reviewItem>
    <reviewItem>
      <errorID>4b8c344d-0fa0-4832-a645-048949a3ba54</errorID>
      <errorWord>；</errorWord>
      <group>L1_AI</group>
      <groupName>深度校对</groupName>
      <ability>L2_AI_Punc</ability>
      <abilityName>标点纠错</abilityName>
      <candidateList>
        <item>。</item>
      </candidateList>
      <explain/>
      <paraID>592CC946</paraID>
      <start>36</start>
      <end>37</end>
      <status>ignored</status>
      <modifiedWord/>
      <trackRevisions>false</trackRevisions>
    </reviewItem>
    <reviewItem>
      <errorID>c3318373-b12c-45c8-ac5c-61e986de34c9</errorID>
      <errorWord>；</errorWord>
      <group>L1_AI</group>
      <groupName>深度校对</groupName>
      <ability>L2_AI_Punc</ability>
      <abilityName>标点纠错</abilityName>
      <candidateList>
        <item>。</item>
      </candidateList>
      <explain/>
      <paraID>3B3CBD35</paraID>
      <start>25</start>
      <end>26</end>
      <status>ignored</status>
      <modifiedWord/>
      <trackRevisions>false</trackRevisions>
    </reviewItem>
    <reviewItem>
      <errorID>f78a1594-22c5-4b28-acb9-dd8c380281cc</errorID>
      <errorWord>；</errorWord>
      <group>L1_AI</group>
      <groupName>深度校对</groupName>
      <ability>L2_AI_Punc</ability>
      <abilityName>标点纠错</abilityName>
      <candidateList>
        <item>。</item>
      </candidateList>
      <explain/>
      <paraID>67D6E3CD</paraID>
      <start>28</start>
      <end>29</end>
      <status>ignored</status>
      <modifiedWord/>
      <trackRevisions>false</trackRevisions>
    </reviewItem>
    <reviewItem>
      <errorID>1cf23638-e953-41ee-82ae-b5237a944b43</errorID>
      <errorWord>；</errorWord>
      <group>L1_AI</group>
      <groupName>深度校对</groupName>
      <ability>L2_AI_Punc</ability>
      <abilityName>标点纠错</abilityName>
      <candidateList>
        <item>。</item>
      </candidateList>
      <explain/>
      <paraID>2A2BB04F</paraID>
      <start>15</start>
      <end>16</end>
      <status>ignored</status>
      <modifiedWord/>
      <trackRevisions>false</trackRevisions>
    </reviewItem>
    <reviewItem>
      <errorID>9a992531-a12a-4f63-beb4-597ee14a5c06</errorID>
      <errorWord>；</errorWord>
      <group>L1_AI</group>
      <groupName>深度校对</groupName>
      <ability>L2_AI_Punc</ability>
      <abilityName>标点纠错</abilityName>
      <candidateList>
        <item>。</item>
      </candidateList>
      <explain/>
      <paraID>104CE7D0</paraID>
      <start>15</start>
      <end>16</end>
      <status>ignored</status>
      <modifiedWord/>
      <trackRevisions>false</trackRevisions>
    </reviewItem>
  </reviewItems>
  <config/>
</contractReview>
</file>

<file path=customXml/itemProps1.xml><?xml version="1.0" encoding="utf-8"?>
<ds:datastoreItem xmlns:ds="http://schemas.openxmlformats.org/officeDocument/2006/customXml" ds:itemID="{21d0b615-394b-40bb-bc15-0c233feea0bb}">
  <ds:schemaRefs/>
</ds:datastoreItem>
</file>

<file path=docProps/app.xml><?xml version="1.0" encoding="utf-8"?>
<Properties xmlns="http://schemas.openxmlformats.org/officeDocument/2006/extended-properties" xmlns:vt="http://schemas.openxmlformats.org/officeDocument/2006/docPropsVTypes">
  <Pages>4</Pages>
  <Words>2090</Words>
  <Characters>2183</Characters>
  <TotalTime>0</TotalTime>
  <ScaleCrop>false</ScaleCrop>
  <LinksUpToDate>false</LinksUpToDate>
  <CharactersWithSpaces>2216</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2026-01-13T01:52:00Z</dcterms:created>
  <dc:creator>Apache POI</dc:creator>
  <cp:lastModifiedBy>Nickle Pee</cp:lastModifiedBy>
  <dcterms:modified xsi:type="dcterms:W3CDTF">2026-01-15T02:35:01Z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eyJoZGlkIjoiZjk4NmE2OWVhZDQzNDM1NGEzMjI4YzQ1N2M1MjViYjgiLCJ1c2VySWQiOiIyODI4MzEwNTAifQ==</vt:lpwstr>
  </property>
  <property fmtid="{D5CDD505-2E9C-101B-9397-08002B2CF9AE}" pid="3" name="KSOProductBuildVer">
    <vt:lpwstr>2052-12.1.0.24657</vt:lpwstr>
  </property>
  <property fmtid="{D5CDD505-2E9C-101B-9397-08002B2CF9AE}" pid="4" name="ICV">
    <vt:lpwstr>8D9BB9F8D1B543458F1ADFD830470AF0_13</vt:lpwstr>
  </property>
</Properties>
</file>